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09" w:rsidRPr="00FE4ABC" w:rsidRDefault="001D6109" w:rsidP="003D271A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FE4ABC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Конкурсный кейс №1</w:t>
      </w:r>
    </w:p>
    <w:p w:rsidR="001D6109" w:rsidRDefault="001D6109" w:rsidP="003D271A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FE4ABC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Для учащихся 3-6 классов</w:t>
      </w:r>
    </w:p>
    <w:p w:rsidR="001D6109" w:rsidRDefault="001D6109" w:rsidP="003D271A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Профилактика преступности</w:t>
      </w:r>
    </w:p>
    <w:p w:rsidR="001D6109" w:rsidRPr="008003F9" w:rsidRDefault="001D6109" w:rsidP="003D271A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Формулировка проблемы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Основными приоритетами национальной безопасности Российской Федерации являются национальная оборона, государственная и общественная безопасность.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Общественная безопасность достигается путем предупреждения, пресечения и раскрытия преступлений, снижения общего количества правонарушений, исправления лиц, уже осужденных за совершение противоправных деяний и отбывающих наказание. Общеизвестно, что профилактика (или предупреждение) преступности является по сравнению с другими формами борьбы с преступностью (пресечение преступлений, раскрытие и расследование преступлений, рассмотрение  уголовных дел в суде, исполнение наказания) наименее затратной для государства.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На состояние и характер преступности оказывает влияние ряд факторов: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географическое положение и климат;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гендерный состав (количество мужчин и женщин, их соотношение), возраст населения;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уровень занятости и безработицы;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материальное благосостояние;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</w:t>
      </w:r>
      <w:bookmarkStart w:id="0" w:name="_GoBack"/>
      <w:bookmarkEnd w:id="0"/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воспитание и обстановка в семье (наличие обоих родителей, участие родителей в жизни детей, забота и уважение всех членов семьи и т.п.);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уровень культуры;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наличие мест досуга и спорта на территории населенных пунктов, их доступность для граждан и др.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На территории </w:t>
      </w: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  <w:lang w:val="en-US"/>
        </w:rPr>
        <w:t>N</w:t>
      </w: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-ского муниципального района на протяжении 3 лет наблюдается рост ряда преступлений: хищений денежных средств граждан с банковских карт (примерно на 108% ежегодно), уничтожение и повреждение лесных насаждений путем поджога (ежегодный рост составляет 5-7 %), преступления против несовершеннолетних ( ежегодный рост 4-8 %). </w:t>
      </w:r>
    </w:p>
    <w:p w:rsidR="001D6109" w:rsidRDefault="001D6109" w:rsidP="003D271A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3D271A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Формулировка кейса</w:t>
      </w:r>
    </w:p>
    <w:p w:rsidR="001D6109" w:rsidRPr="008003F9" w:rsidRDefault="001D6109" w:rsidP="003D271A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Придумать программу профилактики указанных видов преступлений на новый 2022 год по прилагаемой таблице.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 качестве исполнителей программы и главных участников профилактических мероприятий предусмотреть такие субъекты профилактики, как: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полиция;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прокуратура;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-МЧС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-образовательные организации;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-органы местного самоуправления.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 программе могут быть задействованы и иные органы власти, организации ( в т.ч. коммерческие).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Пояснения к выполнению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Цель: добиться искоренения преступности, недопущение причинения вреда охраняемым интересам общества и государства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Задача: поэтапное снижение количества совершаемых преступлений против несовершеннолетних, поджогов, хищений с банковских карт.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Критерии оценки: 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-вовлечение в программу всего населения;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-участие в мероприятиях всех перечисленных выше субъектов;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-конкретика в мероприятиях;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точные сроки исполнения (избегать выражений «в течение всего периода», «постоянно» и т.п.);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наличие в программе мероприятий как общего характера, так и мероприятий для профилактики тех категорий преступлений, по которым наблюдается рост;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индивидуальный подход к решению проблем.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Возможная логика рассуждения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Необходимо продумать конкретные меры профилактики преступности для всех категорий граждан: от детей до пожилых лиц, проживающих на территории конкретного муниципального района на год с финансированием мероприятий из местного бюджета (если потребуется).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 чем противоречие:</w:t>
      </w:r>
    </w:p>
    <w:p w:rsidR="001D6109" w:rsidRPr="00D21BDB" w:rsidRDefault="001D6109" w:rsidP="00D21BDB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Большинство ученых и практических работников правоохранительных органов, органов власти, обеспечивающих безопасность населения от природных и техногенных катастроф, склонны утверждать, что преступность как негативное социальное явление, невозможно победить полностью. Т.е. невозможно добиться ситуации, чтобы за определенный промежуток времени на определенной территории с определенным количеством населения не было совершено ни одного противоправного деяния.</w:t>
      </w:r>
    </w:p>
    <w:p w:rsidR="001D6109" w:rsidRDefault="001D6109" w:rsidP="00390A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</w:p>
    <w:p w:rsidR="001D6109" w:rsidRPr="00390A16" w:rsidRDefault="001D6109" w:rsidP="00390A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3D271A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Дополнительная информация, рекомендуемая литература</w:t>
      </w:r>
    </w:p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</w:p>
    <w:p w:rsidR="001D6109" w:rsidRPr="00C06176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C06176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Таблица для составления программы</w:t>
      </w:r>
    </w:p>
    <w:tbl>
      <w:tblPr>
        <w:tblStyle w:val="TableGrid"/>
        <w:tblW w:w="0" w:type="auto"/>
        <w:tblLook w:val="01E0"/>
      </w:tblPr>
      <w:tblGrid>
        <w:gridCol w:w="1914"/>
        <w:gridCol w:w="1914"/>
        <w:gridCol w:w="1914"/>
        <w:gridCol w:w="1914"/>
        <w:gridCol w:w="2206"/>
      </w:tblGrid>
      <w:tr w:rsidR="001D6109" w:rsidTr="000409E4"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  <w:t>№</w:t>
            </w: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  <w:t>Мероприятие</w:t>
            </w: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  <w:t>Исполнитель</w:t>
            </w: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  <w:t>Срок исполнения</w:t>
            </w:r>
          </w:p>
        </w:tc>
        <w:tc>
          <w:tcPr>
            <w:tcW w:w="1915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  <w:t>Необходимое финансирование</w:t>
            </w:r>
          </w:p>
        </w:tc>
      </w:tr>
      <w:tr w:rsidR="001D6109" w:rsidTr="000409E4"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5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</w:tr>
      <w:tr w:rsidR="001D6109" w:rsidTr="000409E4"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4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1915" w:type="dxa"/>
          </w:tcPr>
          <w:p w:rsidR="001D6109" w:rsidRDefault="001D6109" w:rsidP="008003F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20C22"/>
                <w:sz w:val="28"/>
                <w:szCs w:val="28"/>
                <w:shd w:val="clear" w:color="auto" w:fill="FEFEFE"/>
              </w:rPr>
            </w:pPr>
          </w:p>
        </w:tc>
      </w:tr>
    </w:tbl>
    <w:p w:rsidR="001D610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</w:p>
    <w:p w:rsidR="001D6109" w:rsidRPr="00390A16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390A16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Источники:</w:t>
      </w:r>
    </w:p>
    <w:p w:rsidR="001D6109" w:rsidRPr="003D271A" w:rsidRDefault="001D6109" w:rsidP="003D271A">
      <w:pPr>
        <w:pStyle w:val="Heading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D271A">
        <w:rPr>
          <w:b w:val="0"/>
          <w:sz w:val="28"/>
          <w:szCs w:val="28"/>
        </w:rPr>
        <w:t>Федеральный закон от 23.06.2016 N 182-ФЗ "Об основах системы профилактики правонарушений в Российской Федерации"</w:t>
      </w:r>
    </w:p>
    <w:p w:rsidR="001D6109" w:rsidRPr="003D271A" w:rsidRDefault="001D6109" w:rsidP="003D271A">
      <w:pPr>
        <w:pStyle w:val="Heading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D271A">
        <w:rPr>
          <w:b w:val="0"/>
          <w:sz w:val="28"/>
          <w:szCs w:val="28"/>
        </w:rPr>
        <w:t>Постановление Правительства РФ от 15 апреля 2014 г. № 345 Об утверждении государственной программы Российской Федерации "Обеспечение общественного порядка и противодействие преступности"</w:t>
      </w:r>
    </w:p>
    <w:p w:rsidR="001D6109" w:rsidRPr="003D271A" w:rsidRDefault="001D6109" w:rsidP="003D271A">
      <w:pPr>
        <w:pStyle w:val="Heading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Официальные сайты МВД России, Генеральной прокуратуры России, МЧС России.</w:t>
      </w:r>
    </w:p>
    <w:p w:rsidR="001D6109" w:rsidRPr="008003F9" w:rsidRDefault="001D6109" w:rsidP="008003F9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</w:p>
    <w:sectPr w:rsidR="001D6109" w:rsidRPr="008003F9" w:rsidSect="00CF39AC">
      <w:pgSz w:w="11906" w:h="16838"/>
      <w:pgMar w:top="71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0F8"/>
    <w:multiLevelType w:val="hybridMultilevel"/>
    <w:tmpl w:val="1C762F0E"/>
    <w:lvl w:ilvl="0" w:tplc="63E829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4DD"/>
    <w:rsid w:val="00017AA7"/>
    <w:rsid w:val="000409E4"/>
    <w:rsid w:val="00166FEA"/>
    <w:rsid w:val="001D6109"/>
    <w:rsid w:val="00317D30"/>
    <w:rsid w:val="00390A16"/>
    <w:rsid w:val="003D271A"/>
    <w:rsid w:val="00463DD9"/>
    <w:rsid w:val="0050366B"/>
    <w:rsid w:val="007F0EF9"/>
    <w:rsid w:val="008003F9"/>
    <w:rsid w:val="00B16141"/>
    <w:rsid w:val="00C06176"/>
    <w:rsid w:val="00C33649"/>
    <w:rsid w:val="00C4300E"/>
    <w:rsid w:val="00CF39AC"/>
    <w:rsid w:val="00CF54DD"/>
    <w:rsid w:val="00D21BDB"/>
    <w:rsid w:val="00E10932"/>
    <w:rsid w:val="00FE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3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D27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D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63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6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locked/>
    <w:rsid w:val="000409E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607</Words>
  <Characters>3461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Конкурсный кейс №1</dc:title>
  <dc:subject/>
  <dc:creator>Ольга</dc:creator>
  <cp:keywords/>
  <dc:description/>
  <cp:lastModifiedBy>user</cp:lastModifiedBy>
  <cp:revision>8</cp:revision>
  <dcterms:created xsi:type="dcterms:W3CDTF">2021-07-19T09:27:00Z</dcterms:created>
  <dcterms:modified xsi:type="dcterms:W3CDTF">2021-07-19T11:10:00Z</dcterms:modified>
</cp:coreProperties>
</file>