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8C" w:rsidRPr="00642A18" w:rsidRDefault="00AD1E8C" w:rsidP="00AD1E8C">
      <w:pPr>
        <w:jc w:val="center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е</w:t>
      </w:r>
    </w:p>
    <w:p w:rsidR="00AD1E8C" w:rsidRPr="00642A18" w:rsidRDefault="00AD1E8C" w:rsidP="00AD1E8C">
      <w:pPr>
        <w:jc w:val="center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регионального конкурса «Время новых возможностей»</w:t>
      </w:r>
    </w:p>
    <w:p w:rsidR="00AD1E8C" w:rsidRPr="00046A5C" w:rsidRDefault="00AD1E8C" w:rsidP="00AD1E8C">
      <w:pPr>
        <w:contextualSpacing/>
        <w:rPr>
          <w:b/>
          <w:color w:val="000000"/>
          <w:sz w:val="18"/>
          <w:szCs w:val="18"/>
        </w:rPr>
      </w:pPr>
    </w:p>
    <w:p w:rsidR="00AD1E8C" w:rsidRPr="00642A18" w:rsidRDefault="00AD1E8C" w:rsidP="00B2580D">
      <w:pPr>
        <w:widowControl/>
        <w:numPr>
          <w:ilvl w:val="0"/>
          <w:numId w:val="2"/>
        </w:numPr>
        <w:adjustRightInd/>
        <w:spacing w:line="240" w:lineRule="auto"/>
        <w:ind w:left="0" w:firstLine="0"/>
        <w:contextualSpacing/>
        <w:jc w:val="center"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Общие положения</w:t>
      </w:r>
    </w:p>
    <w:p w:rsidR="00AD1E8C" w:rsidRPr="00046A5C" w:rsidRDefault="00AD1E8C" w:rsidP="00AD1E8C">
      <w:pPr>
        <w:ind w:firstLine="709"/>
        <w:contextualSpacing/>
        <w:rPr>
          <w:b/>
          <w:color w:val="000000"/>
          <w:sz w:val="18"/>
          <w:szCs w:val="18"/>
        </w:rPr>
      </w:pP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Положение о проведении регионального конкурса «Время новых возможностей» (далее – Положение) определяет порядок организации и проведения регионального конкурса «Время новых возможностей» (далее – Конкурс), его организационное и методическое обеспечение, условия участия и порядок проведения Конкурса.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Организаторами Конкурса являются:</w:t>
      </w:r>
    </w:p>
    <w:p w:rsidR="00AD1E8C" w:rsidRPr="00642A18" w:rsidRDefault="00AD1E8C" w:rsidP="00B2580D">
      <w:pPr>
        <w:widowControl/>
        <w:numPr>
          <w:ilvl w:val="0"/>
          <w:numId w:val="5"/>
        </w:numPr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642A18">
        <w:rPr>
          <w:sz w:val="28"/>
          <w:szCs w:val="28"/>
        </w:rPr>
        <w:t>управление образования и науки Липецкой области.</w:t>
      </w:r>
    </w:p>
    <w:p w:rsidR="00AD1E8C" w:rsidRPr="00642A18" w:rsidRDefault="00AD1E8C" w:rsidP="00B2580D">
      <w:pPr>
        <w:widowControl/>
        <w:numPr>
          <w:ilvl w:val="0"/>
          <w:numId w:val="5"/>
        </w:numPr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642A18">
        <w:rPr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 (далее – «ИРО»).</w:t>
      </w:r>
    </w:p>
    <w:p w:rsidR="00AD1E8C" w:rsidRPr="005D0497" w:rsidRDefault="00AD1E8C" w:rsidP="00AD1E8C">
      <w:pPr>
        <w:ind w:firstLine="709"/>
        <w:rPr>
          <w:sz w:val="28"/>
          <w:szCs w:val="28"/>
        </w:rPr>
      </w:pPr>
      <w:r w:rsidRPr="005D0497">
        <w:rPr>
          <w:sz w:val="28"/>
          <w:szCs w:val="28"/>
        </w:rPr>
        <w:t xml:space="preserve">Конкурс проводится </w:t>
      </w:r>
      <w:r w:rsidRPr="005D0497">
        <w:rPr>
          <w:color w:val="000000"/>
          <w:sz w:val="28"/>
          <w:szCs w:val="28"/>
        </w:rPr>
        <w:t>при поддержке у</w:t>
      </w:r>
      <w:r w:rsidRPr="005D0497">
        <w:rPr>
          <w:sz w:val="28"/>
          <w:szCs w:val="28"/>
        </w:rPr>
        <w:t>правления информатизации администрации Липецкой области</w:t>
      </w:r>
      <w:r>
        <w:rPr>
          <w:sz w:val="28"/>
          <w:szCs w:val="28"/>
        </w:rPr>
        <w:t>,</w:t>
      </w:r>
      <w:r w:rsidRPr="005D0497">
        <w:rPr>
          <w:color w:val="000000"/>
          <w:sz w:val="28"/>
          <w:szCs w:val="28"/>
        </w:rPr>
        <w:t xml:space="preserve"> Липецкого регионального отделения Партии «Единая Россия»</w:t>
      </w:r>
      <w:r w:rsidRPr="005D0497">
        <w:rPr>
          <w:sz w:val="28"/>
          <w:szCs w:val="28"/>
        </w:rPr>
        <w:t>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5D0497">
        <w:rPr>
          <w:color w:val="000000"/>
          <w:sz w:val="28"/>
          <w:szCs w:val="28"/>
        </w:rPr>
        <w:t xml:space="preserve"> Цель Конкурса – создание условий для профессионального</w:t>
      </w:r>
      <w:r w:rsidRPr="00642A18">
        <w:rPr>
          <w:color w:val="000000"/>
          <w:sz w:val="28"/>
          <w:szCs w:val="28"/>
        </w:rPr>
        <w:t xml:space="preserve"> самоопределения школьников посредством погружения в практические кейсы из существующих профессий, а также знакомство обучающихся с профессиями будущего.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Задачи Конкурса:</w:t>
      </w:r>
    </w:p>
    <w:p w:rsidR="00AD1E8C" w:rsidRPr="00642A18" w:rsidRDefault="00AD1E8C" w:rsidP="00B2580D">
      <w:pPr>
        <w:widowControl/>
        <w:numPr>
          <w:ilvl w:val="0"/>
          <w:numId w:val="3"/>
        </w:numPr>
        <w:tabs>
          <w:tab w:val="left" w:pos="993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профориентация школьников образовательных организаций по актуальным направлениям профессий посредством выполнения реальных производственных задач, предоставление дополнительных возможностей для их самореализации;</w:t>
      </w:r>
    </w:p>
    <w:p w:rsidR="00AD1E8C" w:rsidRPr="00642A18" w:rsidRDefault="00AD1E8C" w:rsidP="00B2580D">
      <w:pPr>
        <w:widowControl/>
        <w:numPr>
          <w:ilvl w:val="0"/>
          <w:numId w:val="3"/>
        </w:numPr>
        <w:tabs>
          <w:tab w:val="left" w:pos="993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оказание содействия обучающимся в формировании профессиональных планов, выборе образовательной траектории, карьерной стратегии;</w:t>
      </w:r>
    </w:p>
    <w:p w:rsidR="00AD1E8C" w:rsidRPr="00642A18" w:rsidRDefault="00AD1E8C" w:rsidP="00B2580D">
      <w:pPr>
        <w:widowControl/>
        <w:numPr>
          <w:ilvl w:val="0"/>
          <w:numId w:val="3"/>
        </w:numPr>
        <w:tabs>
          <w:tab w:val="left" w:pos="993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активизация творческой, познавательной, интеллектуальной инициативы школьников, проявляющих интерес к самостоятельной исследовательской деятельности;</w:t>
      </w:r>
    </w:p>
    <w:p w:rsidR="00AD1E8C" w:rsidRDefault="00AD1E8C" w:rsidP="00B2580D">
      <w:pPr>
        <w:widowControl/>
        <w:numPr>
          <w:ilvl w:val="0"/>
          <w:numId w:val="3"/>
        </w:numPr>
        <w:tabs>
          <w:tab w:val="left" w:pos="142"/>
          <w:tab w:val="left" w:pos="993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организация условий для взаимодействия субъектов образовательных отношений, партнёров и экспертов, заинтересованных в профориентации школьников;</w:t>
      </w:r>
    </w:p>
    <w:p w:rsidR="00AD1E8C" w:rsidRPr="005D0497" w:rsidRDefault="00AD1E8C" w:rsidP="00B2580D">
      <w:pPr>
        <w:widowControl/>
        <w:numPr>
          <w:ilvl w:val="0"/>
          <w:numId w:val="3"/>
        </w:numPr>
        <w:tabs>
          <w:tab w:val="left" w:pos="142"/>
          <w:tab w:val="left" w:pos="993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5D0497">
        <w:rPr>
          <w:color w:val="000000"/>
          <w:sz w:val="28"/>
          <w:szCs w:val="28"/>
        </w:rPr>
        <w:t>вовлечение специалистов различных областей в работу со школьниками, формирование сети экспертов по направлению Конкурса.</w:t>
      </w:r>
    </w:p>
    <w:p w:rsidR="00AD1E8C" w:rsidRPr="00642A18" w:rsidRDefault="00AD1E8C" w:rsidP="00AD1E8C">
      <w:pPr>
        <w:tabs>
          <w:tab w:val="left" w:pos="993"/>
        </w:tabs>
        <w:ind w:firstLine="709"/>
        <w:contextualSpacing/>
        <w:rPr>
          <w:color w:val="000000"/>
          <w:sz w:val="28"/>
          <w:szCs w:val="28"/>
        </w:rPr>
      </w:pPr>
    </w:p>
    <w:p w:rsidR="00AD1E8C" w:rsidRPr="00642A18" w:rsidRDefault="00AD1E8C" w:rsidP="00B2580D">
      <w:pPr>
        <w:widowControl/>
        <w:numPr>
          <w:ilvl w:val="0"/>
          <w:numId w:val="2"/>
        </w:numPr>
        <w:tabs>
          <w:tab w:val="left" w:pos="993"/>
        </w:tabs>
        <w:adjustRightInd/>
        <w:spacing w:line="240" w:lineRule="auto"/>
        <w:ind w:left="0" w:firstLine="0"/>
        <w:contextualSpacing/>
        <w:jc w:val="center"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Организационно-методическое обеспечение Конкурса</w:t>
      </w:r>
    </w:p>
    <w:p w:rsidR="00AD1E8C" w:rsidRPr="00642A18" w:rsidRDefault="00AD1E8C" w:rsidP="00AD1E8C">
      <w:pPr>
        <w:tabs>
          <w:tab w:val="left" w:pos="993"/>
        </w:tabs>
        <w:ind w:firstLine="709"/>
        <w:contextualSpacing/>
        <w:rPr>
          <w:b/>
          <w:color w:val="000000"/>
          <w:sz w:val="28"/>
          <w:szCs w:val="28"/>
        </w:rPr>
      </w:pP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Для организационно-методического обеспечения и оперативного руководства по проведению Конкурса создаётся постоянно действующий организационный комитет, отвечающий за организацию Конкурса (далее – Оргкомитет).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lastRenderedPageBreak/>
        <w:t xml:space="preserve"> Оргкомитет Конкурса утверждает состав экспертной комиссии и жюри Конкурса. Состав Оргкомитета и жюри Конкурса формируется из представителей организаторов Конкурса, педагогических и научных работников, иных квалифицированных специалистов.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Организаторы Конкурса на всех этапах его проведения вправе привлекать к его проведению образовательные и научные организации, технологических и индустриальных партнёров, общественные и иные организации.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sz w:val="28"/>
          <w:szCs w:val="28"/>
        </w:rPr>
        <w:t xml:space="preserve"> Основными принципами деятельности Оргкомитета, экспертной комиссии Конкурса на всех этапах являются компетентность, объективность, гласность, а также соблюдение норм профессиональной этики.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Оргкомитет Конкурса: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утверждает план-график проведения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организует и обеспечивает непосредственное проведение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851" w:hanging="851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информирует заблаговременно руководителей муниципальных органов управления образованием о сроках проведения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утверждает форму дипломов победителей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утверждает список финалистов Конкурса и организует награждение;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хранит все материалы до подведения итогов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принимает решения по всем вопросам, не отраженным явно в настоящем Положении, с учётом интересов участников Конкурса;</w:t>
      </w:r>
    </w:p>
    <w:p w:rsidR="00AD1E8C" w:rsidRPr="00642A18" w:rsidRDefault="00AD1E8C" w:rsidP="00B2580D">
      <w:pPr>
        <w:widowControl/>
        <w:numPr>
          <w:ilvl w:val="1"/>
          <w:numId w:val="8"/>
        </w:numPr>
        <w:tabs>
          <w:tab w:val="left" w:pos="851"/>
          <w:tab w:val="left" w:pos="1701"/>
        </w:tabs>
        <w:adjustRightInd/>
        <w:spacing w:line="240" w:lineRule="auto"/>
        <w:ind w:left="0" w:firstLine="0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  <w:lang w:bidi="ru-RU"/>
        </w:rPr>
        <w:t>может аннулировать работу участника Конкурса на любом этапе его проведения (в т.ч. после публикации результатов Конкурса) в случае выявления заимствований или иных признаков несамостоятельного выполнения участником заданий Конкурса</w:t>
      </w:r>
      <w:r>
        <w:rPr>
          <w:color w:val="000000"/>
          <w:sz w:val="28"/>
          <w:szCs w:val="28"/>
          <w:lang w:bidi="ru-RU"/>
        </w:rPr>
        <w:t>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851"/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Экспертная комиссия Конкурса:</w:t>
      </w:r>
    </w:p>
    <w:p w:rsidR="00AD1E8C" w:rsidRDefault="00AD1E8C" w:rsidP="00B2580D">
      <w:pPr>
        <w:widowControl/>
        <w:numPr>
          <w:ilvl w:val="1"/>
          <w:numId w:val="9"/>
        </w:numPr>
        <w:tabs>
          <w:tab w:val="left" w:pos="993"/>
        </w:tabs>
        <w:adjustRightInd/>
        <w:spacing w:line="240" w:lineRule="auto"/>
        <w:ind w:left="851" w:hanging="142"/>
        <w:contextualSpacing/>
        <w:textAlignment w:val="auto"/>
        <w:rPr>
          <w:color w:val="000000"/>
          <w:sz w:val="28"/>
          <w:szCs w:val="28"/>
        </w:rPr>
      </w:pPr>
      <w:r w:rsidRPr="00046A5C">
        <w:rPr>
          <w:color w:val="000000"/>
          <w:sz w:val="28"/>
          <w:szCs w:val="28"/>
        </w:rPr>
        <w:t>разрабатывает задания, в том числе, кейсовые и критерии их оценивания;</w:t>
      </w:r>
    </w:p>
    <w:p w:rsidR="00AD1E8C" w:rsidRPr="00046A5C" w:rsidRDefault="00AD1E8C" w:rsidP="00B2580D">
      <w:pPr>
        <w:widowControl/>
        <w:numPr>
          <w:ilvl w:val="1"/>
          <w:numId w:val="9"/>
        </w:numPr>
        <w:tabs>
          <w:tab w:val="left" w:pos="993"/>
        </w:tabs>
        <w:adjustRightInd/>
        <w:spacing w:line="240" w:lineRule="auto"/>
        <w:ind w:left="851" w:hanging="142"/>
        <w:contextualSpacing/>
        <w:textAlignment w:val="auto"/>
        <w:rPr>
          <w:color w:val="000000"/>
          <w:sz w:val="28"/>
          <w:szCs w:val="28"/>
        </w:rPr>
      </w:pPr>
      <w:r w:rsidRPr="00046A5C">
        <w:rPr>
          <w:color w:val="000000"/>
          <w:sz w:val="28"/>
          <w:szCs w:val="28"/>
        </w:rPr>
        <w:t>обеспечивает режим информационной безопасности при проведении Конкурса;</w:t>
      </w:r>
    </w:p>
    <w:p w:rsidR="00AD1E8C" w:rsidRPr="00642A18" w:rsidRDefault="00AD1E8C" w:rsidP="00B2580D">
      <w:pPr>
        <w:widowControl/>
        <w:numPr>
          <w:ilvl w:val="1"/>
          <w:numId w:val="9"/>
        </w:numPr>
        <w:tabs>
          <w:tab w:val="left" w:pos="993"/>
        </w:tabs>
        <w:adjustRightInd/>
        <w:spacing w:line="240" w:lineRule="auto"/>
        <w:ind w:left="851" w:hanging="142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несет ответственность за несвоевременную подготовку заданий Конкурса и срыв его сроков.</w:t>
      </w:r>
    </w:p>
    <w:p w:rsidR="00AD1E8C" w:rsidRPr="00642A18" w:rsidRDefault="00AD1E8C" w:rsidP="00B2580D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Жюри Конкурса:</w:t>
      </w:r>
    </w:p>
    <w:p w:rsidR="00AD1E8C" w:rsidRPr="00642A18" w:rsidRDefault="00AD1E8C" w:rsidP="00B2580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/>
        <w:spacing w:line="240" w:lineRule="auto"/>
        <w:ind w:left="993" w:hanging="284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проверяет и оценивает работы участников в соответствии с критериями;</w:t>
      </w:r>
    </w:p>
    <w:p w:rsidR="00AD1E8C" w:rsidRPr="00642A18" w:rsidRDefault="00AD1E8C" w:rsidP="00B2580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/>
        <w:spacing w:line="240" w:lineRule="auto"/>
        <w:ind w:left="993" w:hanging="284"/>
        <w:contextualSpacing/>
        <w:textAlignment w:val="auto"/>
        <w:rPr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формирует рейтинг </w:t>
      </w:r>
      <w:r w:rsidRPr="00642A18">
        <w:rPr>
          <w:sz w:val="28"/>
          <w:szCs w:val="28"/>
        </w:rPr>
        <w:t>участников Конкурса, представляющий собой ранжированный список участников, расположенных по мере убывания набранных ими баллов;</w:t>
      </w:r>
    </w:p>
    <w:p w:rsidR="00AD1E8C" w:rsidRPr="00642A18" w:rsidRDefault="00AD1E8C" w:rsidP="00B2580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/>
        <w:spacing w:line="240" w:lineRule="auto"/>
        <w:ind w:left="993" w:hanging="284"/>
        <w:contextualSpacing/>
        <w:textAlignment w:val="auto"/>
        <w:rPr>
          <w:sz w:val="28"/>
          <w:szCs w:val="28"/>
        </w:rPr>
      </w:pPr>
      <w:r w:rsidRPr="00642A18">
        <w:rPr>
          <w:sz w:val="28"/>
          <w:szCs w:val="28"/>
        </w:rPr>
        <w:t>готовит информационно-аналитические материалы по итогам проведения Конкурса.</w:t>
      </w:r>
    </w:p>
    <w:p w:rsidR="00AD1E8C" w:rsidRPr="00642A18" w:rsidRDefault="00AD1E8C" w:rsidP="00AD1E8C">
      <w:pPr>
        <w:tabs>
          <w:tab w:val="left" w:pos="993"/>
        </w:tabs>
        <w:ind w:firstLine="709"/>
        <w:contextualSpacing/>
        <w:rPr>
          <w:color w:val="000000"/>
          <w:sz w:val="28"/>
          <w:szCs w:val="28"/>
        </w:rPr>
      </w:pPr>
    </w:p>
    <w:p w:rsidR="00AD1E8C" w:rsidRPr="00642A18" w:rsidRDefault="00AD1E8C" w:rsidP="00B2580D">
      <w:pPr>
        <w:widowControl/>
        <w:numPr>
          <w:ilvl w:val="0"/>
          <w:numId w:val="2"/>
        </w:numPr>
        <w:tabs>
          <w:tab w:val="left" w:pos="993"/>
        </w:tabs>
        <w:adjustRightInd/>
        <w:spacing w:line="240" w:lineRule="auto"/>
        <w:ind w:left="0" w:firstLine="0"/>
        <w:contextualSpacing/>
        <w:jc w:val="center"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Порядок проведения Конкурса</w:t>
      </w:r>
    </w:p>
    <w:p w:rsidR="00AD1E8C" w:rsidRPr="00642A18" w:rsidRDefault="00AD1E8C" w:rsidP="00AD1E8C">
      <w:pPr>
        <w:tabs>
          <w:tab w:val="left" w:pos="993"/>
        </w:tabs>
        <w:contextualSpacing/>
        <w:rPr>
          <w:b/>
          <w:color w:val="000000"/>
          <w:sz w:val="28"/>
          <w:szCs w:val="28"/>
        </w:rPr>
      </w:pP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Конкурс проводится в дистанционно-очном формате в период с мая по август (включительно) 2021 года.</w:t>
      </w:r>
    </w:p>
    <w:p w:rsidR="00AD1E8C" w:rsidRPr="00642A18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 Конкурс проводится в несколько этапов:</w:t>
      </w:r>
    </w:p>
    <w:p w:rsidR="00AD1E8C" w:rsidRPr="00642A18" w:rsidRDefault="00AD1E8C" w:rsidP="00B2580D">
      <w:pPr>
        <w:widowControl/>
        <w:numPr>
          <w:ilvl w:val="0"/>
          <w:numId w:val="6"/>
        </w:numPr>
        <w:tabs>
          <w:tab w:val="left" w:pos="710"/>
        </w:tabs>
        <w:adjustRightInd/>
        <w:spacing w:line="240" w:lineRule="auto"/>
        <w:ind w:left="1134" w:hanging="425"/>
        <w:contextualSpacing/>
        <w:textAlignment w:val="auto"/>
        <w:rPr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lastRenderedPageBreak/>
        <w:t xml:space="preserve">1 этап (24 мая – 13 июня 2021 года) – дистанционно. </w:t>
      </w:r>
      <w:r w:rsidRPr="00046A5C">
        <w:rPr>
          <w:color w:val="000000"/>
          <w:sz w:val="28"/>
          <w:szCs w:val="28"/>
        </w:rPr>
        <w:t>24 мая –</w:t>
      </w:r>
      <w:r>
        <w:rPr>
          <w:color w:val="000000"/>
          <w:sz w:val="28"/>
          <w:szCs w:val="28"/>
        </w:rPr>
        <w:t xml:space="preserve"> 06 </w:t>
      </w:r>
      <w:r w:rsidRPr="00046A5C">
        <w:rPr>
          <w:color w:val="000000"/>
          <w:sz w:val="28"/>
          <w:szCs w:val="28"/>
        </w:rPr>
        <w:t>июня</w:t>
      </w:r>
      <w:r>
        <w:rPr>
          <w:b/>
          <w:color w:val="000000"/>
          <w:sz w:val="28"/>
          <w:szCs w:val="28"/>
        </w:rPr>
        <w:t xml:space="preserve"> – </w:t>
      </w:r>
      <w:r w:rsidRPr="00642A18">
        <w:rPr>
          <w:color w:val="000000"/>
          <w:sz w:val="28"/>
          <w:szCs w:val="28"/>
        </w:rPr>
        <w:t>Профессиональная диагностика «Моя будущая сфера деятельности»</w:t>
      </w:r>
      <w:r>
        <w:rPr>
          <w:color w:val="000000"/>
          <w:sz w:val="28"/>
          <w:szCs w:val="28"/>
        </w:rPr>
        <w:t>. 6 – 13 июня – обработка результатов диагностики</w:t>
      </w:r>
      <w:r w:rsidRPr="00642A18">
        <w:rPr>
          <w:color w:val="000000"/>
          <w:sz w:val="28"/>
          <w:szCs w:val="28"/>
        </w:rPr>
        <w:t>;</w:t>
      </w:r>
    </w:p>
    <w:p w:rsidR="00AD1E8C" w:rsidRPr="00046A5C" w:rsidRDefault="00AD1E8C" w:rsidP="00B2580D">
      <w:pPr>
        <w:widowControl/>
        <w:numPr>
          <w:ilvl w:val="0"/>
          <w:numId w:val="6"/>
        </w:numPr>
        <w:tabs>
          <w:tab w:val="left" w:pos="710"/>
        </w:tabs>
        <w:adjustRightInd/>
        <w:spacing w:line="240" w:lineRule="auto"/>
        <w:ind w:left="1134" w:hanging="425"/>
        <w:contextualSpacing/>
        <w:textAlignment w:val="auto"/>
        <w:rPr>
          <w:color w:val="000000"/>
          <w:sz w:val="28"/>
          <w:szCs w:val="28"/>
        </w:rPr>
      </w:pPr>
      <w:r w:rsidRPr="00046A5C">
        <w:rPr>
          <w:b/>
          <w:color w:val="000000"/>
          <w:sz w:val="28"/>
          <w:szCs w:val="28"/>
        </w:rPr>
        <w:t xml:space="preserve">2 этап (14 июня – 27 июня 2021 года) – дистанционно. </w:t>
      </w:r>
      <w:r w:rsidRPr="00046A5C">
        <w:rPr>
          <w:color w:val="000000"/>
          <w:sz w:val="28"/>
          <w:szCs w:val="28"/>
        </w:rPr>
        <w:t>Эссе «Моя будущая профессия»;</w:t>
      </w:r>
    </w:p>
    <w:p w:rsidR="00AD1E8C" w:rsidRPr="005F085B" w:rsidRDefault="00AD1E8C" w:rsidP="00B2580D">
      <w:pPr>
        <w:widowControl/>
        <w:numPr>
          <w:ilvl w:val="0"/>
          <w:numId w:val="6"/>
        </w:numPr>
        <w:tabs>
          <w:tab w:val="left" w:pos="710"/>
        </w:tabs>
        <w:adjustRightInd/>
        <w:spacing w:line="240" w:lineRule="auto"/>
        <w:ind w:left="1134" w:hanging="425"/>
        <w:contextualSpacing/>
        <w:textAlignment w:val="auto"/>
        <w:rPr>
          <w:color w:val="000000"/>
          <w:sz w:val="28"/>
          <w:szCs w:val="28"/>
        </w:rPr>
      </w:pPr>
      <w:r w:rsidRPr="005F085B">
        <w:rPr>
          <w:b/>
          <w:color w:val="000000"/>
          <w:sz w:val="28"/>
          <w:szCs w:val="28"/>
        </w:rPr>
        <w:t xml:space="preserve">3 этап (11 июля – 1 августа 2021 года) – дистанционно. </w:t>
      </w:r>
      <w:r w:rsidRPr="005F085B">
        <w:rPr>
          <w:color w:val="000000"/>
          <w:sz w:val="28"/>
          <w:szCs w:val="28"/>
        </w:rPr>
        <w:t>Практический кейс (комплекс задач по направлениям профессиональной диагностики) (загрузка выполненных заданий до 15 июля);</w:t>
      </w:r>
    </w:p>
    <w:p w:rsidR="00AD1E8C" w:rsidRPr="005F085B" w:rsidRDefault="00AD1E8C" w:rsidP="00B2580D">
      <w:pPr>
        <w:widowControl/>
        <w:numPr>
          <w:ilvl w:val="0"/>
          <w:numId w:val="6"/>
        </w:numPr>
        <w:tabs>
          <w:tab w:val="left" w:pos="710"/>
        </w:tabs>
        <w:adjustRightInd/>
        <w:spacing w:line="240" w:lineRule="auto"/>
        <w:ind w:left="1134" w:hanging="425"/>
        <w:contextualSpacing/>
        <w:textAlignment w:val="auto"/>
        <w:rPr>
          <w:color w:val="000000"/>
          <w:sz w:val="28"/>
          <w:szCs w:val="28"/>
        </w:rPr>
      </w:pPr>
      <w:r w:rsidRPr="005F085B">
        <w:rPr>
          <w:b/>
          <w:color w:val="000000"/>
          <w:sz w:val="28"/>
          <w:szCs w:val="28"/>
        </w:rPr>
        <w:t xml:space="preserve">4 этап (август 2021 года) – очный финал. </w:t>
      </w:r>
      <w:r w:rsidRPr="005F085B">
        <w:rPr>
          <w:color w:val="000000"/>
          <w:sz w:val="28"/>
          <w:szCs w:val="28"/>
        </w:rPr>
        <w:t>Решение производственных задач за ограниченное время.</w:t>
      </w:r>
    </w:p>
    <w:p w:rsidR="00AD1E8C" w:rsidRPr="005F085B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5F085B">
        <w:rPr>
          <w:color w:val="000000"/>
          <w:sz w:val="28"/>
          <w:szCs w:val="28"/>
        </w:rPr>
        <w:t xml:space="preserve"> Регистрация на Конкурс и прохождение дистанционных этапов по профессиональной диагностике и загрузке работ осуществляется на сайте Центра поддержки одарённых детей «Стратегия» </w:t>
      </w:r>
      <w:hyperlink r:id="rId8" w:history="1">
        <w:r w:rsidRPr="005F085B">
          <w:rPr>
            <w:rStyle w:val="ad"/>
            <w:sz w:val="28"/>
            <w:szCs w:val="28"/>
          </w:rPr>
          <w:t>http://konkurs.strategy48.ru</w:t>
        </w:r>
      </w:hyperlink>
      <w:r w:rsidRPr="005F085B">
        <w:rPr>
          <w:sz w:val="28"/>
          <w:szCs w:val="28"/>
        </w:rPr>
        <w:t xml:space="preserve"> .</w:t>
      </w:r>
    </w:p>
    <w:p w:rsidR="00AD1E8C" w:rsidRPr="005F085B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5F085B">
        <w:rPr>
          <w:color w:val="000000"/>
          <w:sz w:val="28"/>
          <w:szCs w:val="28"/>
        </w:rPr>
        <w:t>Очное</w:t>
      </w:r>
      <w:r w:rsidRPr="005F085B">
        <w:rPr>
          <w:sz w:val="28"/>
          <w:szCs w:val="28"/>
        </w:rPr>
        <w:t xml:space="preserve"> представление решения практических кейсов на финальном этапе регионального Конкурса проводится в формате публичного мероприятия.</w:t>
      </w:r>
    </w:p>
    <w:p w:rsidR="00AD1E8C" w:rsidRPr="005F085B" w:rsidRDefault="00AD1E8C" w:rsidP="00B2580D">
      <w:pPr>
        <w:widowControl/>
        <w:numPr>
          <w:ilvl w:val="1"/>
          <w:numId w:val="2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5F085B">
        <w:rPr>
          <w:color w:val="000000"/>
          <w:sz w:val="28"/>
          <w:szCs w:val="28"/>
        </w:rPr>
        <w:t>Вся информация о порядке проведения, сроках регистрации и условиях участия в Конкурсе, участниках, прошедших в следующий этап, финалистах и победителях является открытой и публикуется на сайте Центра поддержки одаренных детей «Стратегия».</w:t>
      </w:r>
    </w:p>
    <w:p w:rsidR="00AD1E8C" w:rsidRPr="00642A18" w:rsidRDefault="00AD1E8C" w:rsidP="00AD1E8C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:rsidR="00AD1E8C" w:rsidRPr="00642A18" w:rsidRDefault="00AD1E8C" w:rsidP="00B2580D">
      <w:pPr>
        <w:pStyle w:val="a3"/>
        <w:widowControl/>
        <w:numPr>
          <w:ilvl w:val="0"/>
          <w:numId w:val="2"/>
        </w:numPr>
        <w:shd w:val="clear" w:color="auto" w:fill="FFFFFF"/>
        <w:adjustRightInd/>
        <w:spacing w:line="240" w:lineRule="auto"/>
        <w:ind w:left="0" w:firstLine="0"/>
        <w:jc w:val="center"/>
        <w:textAlignment w:val="auto"/>
        <w:rPr>
          <w:b/>
          <w:sz w:val="28"/>
          <w:szCs w:val="28"/>
          <w:shd w:val="clear" w:color="auto" w:fill="FFFFFF"/>
        </w:rPr>
      </w:pPr>
      <w:r w:rsidRPr="00642A18">
        <w:rPr>
          <w:b/>
          <w:sz w:val="28"/>
          <w:szCs w:val="28"/>
          <w:shd w:val="clear" w:color="auto" w:fill="FFFFFF"/>
        </w:rPr>
        <w:t>Условия участия в Конкурсе, критерии оценивания</w:t>
      </w:r>
    </w:p>
    <w:p w:rsidR="00AD1E8C" w:rsidRPr="00642A18" w:rsidRDefault="00AD1E8C" w:rsidP="00AD1E8C">
      <w:pPr>
        <w:pStyle w:val="a3"/>
        <w:shd w:val="clear" w:color="auto" w:fill="FFFFFF"/>
        <w:spacing w:line="240" w:lineRule="auto"/>
        <w:ind w:left="0" w:firstLine="709"/>
        <w:rPr>
          <w:b/>
          <w:sz w:val="28"/>
          <w:szCs w:val="28"/>
          <w:shd w:val="clear" w:color="auto" w:fill="FFFFFF"/>
        </w:rPr>
      </w:pP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 xml:space="preserve">4.1. В Конкурсе принимают участие учащиеся 3 – 8 классов образовательных </w:t>
      </w:r>
      <w:r>
        <w:rPr>
          <w:color w:val="000000"/>
          <w:sz w:val="28"/>
          <w:szCs w:val="28"/>
        </w:rPr>
        <w:t>о</w:t>
      </w:r>
      <w:r w:rsidRPr="00642A1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 w:rsidRPr="00642A18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заци</w:t>
      </w:r>
      <w:r w:rsidRPr="00642A18">
        <w:rPr>
          <w:color w:val="000000"/>
          <w:sz w:val="28"/>
          <w:szCs w:val="28"/>
        </w:rPr>
        <w:t>й Липецкой области.</w:t>
      </w: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4.2. Конкурс проводится в двух возрастных категориях:</w:t>
      </w:r>
    </w:p>
    <w:p w:rsidR="00AD1E8C" w:rsidRPr="00642A18" w:rsidRDefault="00AD1E8C" w:rsidP="00B2580D">
      <w:pPr>
        <w:widowControl/>
        <w:numPr>
          <w:ilvl w:val="0"/>
          <w:numId w:val="7"/>
        </w:numPr>
        <w:tabs>
          <w:tab w:val="left" w:pos="710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средняя (учащиеся 3 – 6 классов);</w:t>
      </w:r>
    </w:p>
    <w:p w:rsidR="00AD1E8C" w:rsidRPr="00642A18" w:rsidRDefault="00AD1E8C" w:rsidP="00B2580D">
      <w:pPr>
        <w:widowControl/>
        <w:numPr>
          <w:ilvl w:val="0"/>
          <w:numId w:val="7"/>
        </w:numPr>
        <w:tabs>
          <w:tab w:val="left" w:pos="710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старшая (учащиеся 7 – 8 классов).</w:t>
      </w: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4.3. К участию в Конкурсе допускаются только индивидуальные участники.</w:t>
      </w: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4.4. Участник самостоятельно или родитель (законный представитель) участника, заявившего о своём участии в Конкурсе, при регистрации на Конкурс, подтверждает ознакомление с настоящим Положением и предоставляет организаторам согласие на сбор, хранение, использование, распространение (передачу), обезличивание и публикацию персональных данных, а также загруженных файлов, в том числе в сети «Интернет».</w:t>
      </w: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4.5. Участники Конкурса гарантирует соблюдение ч. 4 Гражданского кодекса Российской Федерации от 01.01.2017 г., глава 70, ст. 1257,1300, регламентирующей авторское право в России.</w:t>
      </w:r>
    </w:p>
    <w:p w:rsidR="00AD1E8C" w:rsidRPr="00642A18" w:rsidRDefault="00AD1E8C" w:rsidP="00AD1E8C">
      <w:pPr>
        <w:tabs>
          <w:tab w:val="left" w:pos="710"/>
        </w:tabs>
        <w:ind w:firstLine="709"/>
        <w:contextualSpacing/>
        <w:rPr>
          <w:color w:val="000000"/>
          <w:sz w:val="27"/>
          <w:szCs w:val="27"/>
        </w:rPr>
      </w:pPr>
      <w:r w:rsidRPr="00642A18">
        <w:rPr>
          <w:color w:val="000000"/>
          <w:sz w:val="27"/>
          <w:szCs w:val="27"/>
        </w:rPr>
        <w:t>4.6. Конкурсные материалы и решение заданий не комментируются и не рецензируются.</w:t>
      </w:r>
    </w:p>
    <w:p w:rsidR="00AD1E8C" w:rsidRPr="00642A18" w:rsidRDefault="00AD1E8C" w:rsidP="00AD1E8C">
      <w:pPr>
        <w:ind w:firstLine="709"/>
        <w:contextualSpacing/>
        <w:rPr>
          <w:color w:val="000000"/>
          <w:sz w:val="27"/>
          <w:szCs w:val="27"/>
        </w:rPr>
      </w:pPr>
      <w:r w:rsidRPr="00642A18">
        <w:rPr>
          <w:color w:val="000000"/>
          <w:sz w:val="27"/>
          <w:szCs w:val="27"/>
        </w:rPr>
        <w:t>4.7. Для участия в Конкурсе необходимо:</w:t>
      </w:r>
    </w:p>
    <w:p w:rsidR="00AD1E8C" w:rsidRPr="00642A18" w:rsidRDefault="00AD1E8C" w:rsidP="00B2580D">
      <w:pPr>
        <w:widowControl/>
        <w:numPr>
          <w:ilvl w:val="0"/>
          <w:numId w:val="10"/>
        </w:numPr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7"/>
          <w:szCs w:val="27"/>
        </w:rPr>
      </w:pPr>
      <w:r w:rsidRPr="00642A18">
        <w:rPr>
          <w:b/>
          <w:color w:val="000000"/>
          <w:sz w:val="27"/>
          <w:szCs w:val="27"/>
        </w:rPr>
        <w:t>Подать заявку и оформить Личный кабинет.</w:t>
      </w:r>
    </w:p>
    <w:p w:rsidR="00AD1E8C" w:rsidRPr="005F085B" w:rsidRDefault="00AD1E8C" w:rsidP="00B2580D">
      <w:pPr>
        <w:widowControl/>
        <w:numPr>
          <w:ilvl w:val="0"/>
          <w:numId w:val="11"/>
        </w:numPr>
        <w:adjustRightInd/>
        <w:spacing w:before="240" w:line="276" w:lineRule="auto"/>
        <w:ind w:left="1418" w:hanging="709"/>
        <w:contextualSpacing/>
        <w:textAlignment w:val="auto"/>
        <w:rPr>
          <w:sz w:val="28"/>
          <w:szCs w:val="28"/>
        </w:rPr>
      </w:pPr>
      <w:r w:rsidRPr="005F085B">
        <w:rPr>
          <w:color w:val="000000"/>
          <w:sz w:val="28"/>
          <w:szCs w:val="28"/>
        </w:rPr>
        <w:t xml:space="preserve">заполнить и отправить регистрационную форму на сайте сайте </w:t>
      </w:r>
      <w:r w:rsidRPr="005F085B">
        <w:rPr>
          <w:sz w:val="28"/>
          <w:szCs w:val="28"/>
        </w:rPr>
        <w:t>https://openolymp.strategy48.ru/registrationvremya;</w:t>
      </w:r>
    </w:p>
    <w:p w:rsidR="00AD1E8C" w:rsidRPr="005F085B" w:rsidRDefault="00AD1E8C" w:rsidP="00B2580D">
      <w:pPr>
        <w:widowControl/>
        <w:numPr>
          <w:ilvl w:val="0"/>
          <w:numId w:val="11"/>
        </w:numPr>
        <w:adjustRightInd/>
        <w:spacing w:line="240" w:lineRule="auto"/>
        <w:ind w:left="0" w:firstLine="709"/>
        <w:contextualSpacing/>
        <w:textAlignment w:val="auto"/>
        <w:rPr>
          <w:sz w:val="28"/>
          <w:szCs w:val="28"/>
        </w:rPr>
      </w:pPr>
      <w:r w:rsidRPr="005F085B">
        <w:rPr>
          <w:sz w:val="28"/>
          <w:szCs w:val="28"/>
        </w:rPr>
        <w:lastRenderedPageBreak/>
        <w:t>на e-mail придёт письмо с подтверждением регистрации;</w:t>
      </w:r>
    </w:p>
    <w:p w:rsidR="00AD1E8C" w:rsidRPr="005F085B" w:rsidRDefault="00AD1E8C" w:rsidP="00B2580D">
      <w:pPr>
        <w:widowControl/>
        <w:numPr>
          <w:ilvl w:val="0"/>
          <w:numId w:val="11"/>
        </w:numPr>
        <w:adjustRightInd/>
        <w:spacing w:line="240" w:lineRule="auto"/>
        <w:ind w:left="0" w:firstLine="709"/>
        <w:contextualSpacing/>
        <w:textAlignment w:val="auto"/>
        <w:rPr>
          <w:color w:val="000000"/>
          <w:sz w:val="28"/>
          <w:szCs w:val="28"/>
        </w:rPr>
      </w:pPr>
      <w:r w:rsidRPr="005F085B">
        <w:rPr>
          <w:sz w:val="28"/>
          <w:szCs w:val="28"/>
        </w:rPr>
        <w:t>пройти по ссылке в письме и использовать свой логин и пароль, указанный в регистрации, для входа в Личный кабинет.</w:t>
      </w:r>
    </w:p>
    <w:p w:rsidR="00AD1E8C" w:rsidRPr="00642A18" w:rsidRDefault="00AD1E8C" w:rsidP="00B2580D">
      <w:pPr>
        <w:widowControl/>
        <w:numPr>
          <w:ilvl w:val="0"/>
          <w:numId w:val="10"/>
        </w:numPr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7"/>
          <w:szCs w:val="27"/>
        </w:rPr>
      </w:pPr>
      <w:r w:rsidRPr="00642A18">
        <w:rPr>
          <w:b/>
          <w:color w:val="000000"/>
          <w:sz w:val="27"/>
          <w:szCs w:val="27"/>
        </w:rPr>
        <w:t>Выполнить конкурсные задания.</w:t>
      </w:r>
    </w:p>
    <w:p w:rsidR="00AD1E8C" w:rsidRPr="00642A18" w:rsidRDefault="00AD1E8C" w:rsidP="00AD1E8C">
      <w:pPr>
        <w:ind w:firstLine="709"/>
        <w:contextualSpacing/>
        <w:rPr>
          <w:b/>
          <w:color w:val="000000"/>
          <w:sz w:val="27"/>
          <w:szCs w:val="27"/>
        </w:rPr>
      </w:pPr>
      <w:r w:rsidRPr="00642A18">
        <w:rPr>
          <w:b/>
          <w:color w:val="000000"/>
          <w:sz w:val="27"/>
          <w:szCs w:val="27"/>
        </w:rPr>
        <w:t>1 этап:</w:t>
      </w:r>
    </w:p>
    <w:p w:rsidR="00AD1E8C" w:rsidRPr="0015317E" w:rsidRDefault="00AD1E8C" w:rsidP="00B2580D">
      <w:pPr>
        <w:widowControl/>
        <w:numPr>
          <w:ilvl w:val="0"/>
          <w:numId w:val="12"/>
        </w:numPr>
        <w:adjustRightInd/>
        <w:spacing w:line="240" w:lineRule="auto"/>
        <w:ind w:left="1418" w:hanging="709"/>
        <w:contextualSpacing/>
        <w:textAlignment w:val="auto"/>
        <w:rPr>
          <w:sz w:val="28"/>
          <w:szCs w:val="28"/>
        </w:rPr>
      </w:pPr>
      <w:r w:rsidRPr="00642A18">
        <w:rPr>
          <w:color w:val="000000"/>
          <w:sz w:val="27"/>
          <w:szCs w:val="27"/>
        </w:rPr>
        <w:t xml:space="preserve">пройти профессиональную диагностику «Моя будущая сфера </w:t>
      </w:r>
      <w:r w:rsidRPr="0015317E">
        <w:rPr>
          <w:sz w:val="28"/>
          <w:szCs w:val="28"/>
        </w:rPr>
        <w:t>деятельности» и получить рекомендации карьерной стратегии.</w:t>
      </w:r>
    </w:p>
    <w:p w:rsidR="00AD1E8C" w:rsidRPr="0015317E" w:rsidRDefault="00AD1E8C" w:rsidP="00B2580D">
      <w:pPr>
        <w:pStyle w:val="a3"/>
        <w:widowControl/>
        <w:numPr>
          <w:ilvl w:val="0"/>
          <w:numId w:val="16"/>
        </w:numPr>
        <w:adjustRightInd/>
        <w:spacing w:line="240" w:lineRule="auto"/>
        <w:ind w:left="0" w:firstLine="709"/>
        <w:textAlignment w:val="auto"/>
        <w:rPr>
          <w:b/>
          <w:sz w:val="28"/>
          <w:szCs w:val="28"/>
        </w:rPr>
      </w:pPr>
      <w:r w:rsidRPr="0015317E">
        <w:rPr>
          <w:b/>
          <w:sz w:val="28"/>
          <w:szCs w:val="28"/>
        </w:rPr>
        <w:t>этап:</w:t>
      </w:r>
    </w:p>
    <w:p w:rsidR="00AD1E8C" w:rsidRPr="00386FD5" w:rsidRDefault="00AD1E8C" w:rsidP="00B2580D">
      <w:pPr>
        <w:widowControl/>
        <w:numPr>
          <w:ilvl w:val="0"/>
          <w:numId w:val="12"/>
        </w:numPr>
        <w:adjustRightInd/>
        <w:spacing w:line="240" w:lineRule="auto"/>
        <w:ind w:left="1418" w:hanging="709"/>
        <w:contextualSpacing/>
        <w:textAlignment w:val="auto"/>
        <w:rPr>
          <w:color w:val="000000"/>
          <w:szCs w:val="28"/>
        </w:rPr>
      </w:pPr>
      <w:r w:rsidRPr="0015317E">
        <w:rPr>
          <w:rFonts w:eastAsia="Calibri"/>
          <w:sz w:val="28"/>
          <w:szCs w:val="28"/>
        </w:rPr>
        <w:t xml:space="preserve">написать эссе на тему «Моя будущая профессия», учитывая рекомендации диагностического исследования. </w:t>
      </w:r>
      <w:r w:rsidRPr="0015317E">
        <w:rPr>
          <w:sz w:val="28"/>
          <w:szCs w:val="28"/>
        </w:rPr>
        <w:t>Эссе должно быть напечатано и загружено в личный кабинет, содержать краткий, но содержательный текст, освещающий перспективные вопросы, связанные с рекомендуемой профессией и будущим карьерным маршрутом. (Объ</w:t>
      </w:r>
      <w:r>
        <w:rPr>
          <w:sz w:val="28"/>
          <w:szCs w:val="28"/>
        </w:rPr>
        <w:t>ё</w:t>
      </w:r>
      <w:r w:rsidRPr="0015317E">
        <w:rPr>
          <w:sz w:val="28"/>
          <w:szCs w:val="28"/>
        </w:rPr>
        <w:t xml:space="preserve">м эссе – не более 2 страниц. Текст эссе должен быть набран в формате DOC редактора MS Word. Параметры страницы – стандартные поля. Шрифт документа – </w:t>
      </w:r>
      <w:r w:rsidRPr="0015317E">
        <w:rPr>
          <w:sz w:val="28"/>
          <w:szCs w:val="28"/>
          <w:lang w:val="en-US"/>
        </w:rPr>
        <w:t>Times</w:t>
      </w:r>
      <w:r w:rsidRPr="0015317E">
        <w:rPr>
          <w:sz w:val="28"/>
          <w:szCs w:val="28"/>
        </w:rPr>
        <w:t xml:space="preserve"> </w:t>
      </w:r>
      <w:r w:rsidRPr="0015317E">
        <w:rPr>
          <w:sz w:val="28"/>
          <w:szCs w:val="28"/>
          <w:lang w:val="en-US"/>
        </w:rPr>
        <w:t>New</w:t>
      </w:r>
      <w:r w:rsidRPr="0015317E">
        <w:rPr>
          <w:sz w:val="28"/>
          <w:szCs w:val="28"/>
        </w:rPr>
        <w:t xml:space="preserve"> </w:t>
      </w:r>
      <w:r w:rsidRPr="0015317E">
        <w:rPr>
          <w:sz w:val="28"/>
          <w:szCs w:val="28"/>
          <w:lang w:val="en-US"/>
        </w:rPr>
        <w:t>Roman</w:t>
      </w:r>
      <w:r w:rsidRPr="0015317E">
        <w:rPr>
          <w:sz w:val="28"/>
          <w:szCs w:val="28"/>
        </w:rPr>
        <w:t xml:space="preserve">. Размер шрифта – 12. Междустрочный интервал </w:t>
      </w:r>
      <w:r>
        <w:rPr>
          <w:sz w:val="28"/>
          <w:szCs w:val="28"/>
        </w:rPr>
        <w:t>–</w:t>
      </w:r>
      <w:r w:rsidRPr="0015317E">
        <w:rPr>
          <w:sz w:val="28"/>
          <w:szCs w:val="28"/>
        </w:rPr>
        <w:t xml:space="preserve"> 1,15). Критерии оценивания (Приложение</w:t>
      </w:r>
      <w:r w:rsidRPr="00386FD5">
        <w:rPr>
          <w:color w:val="000000"/>
          <w:szCs w:val="28"/>
        </w:rPr>
        <w:t xml:space="preserve"> 1).</w:t>
      </w:r>
    </w:p>
    <w:p w:rsidR="00AD1E8C" w:rsidRPr="00642A18" w:rsidRDefault="00AD1E8C" w:rsidP="00AD1E8C">
      <w:pPr>
        <w:ind w:left="1276" w:hanging="567"/>
        <w:rPr>
          <w:b/>
          <w:color w:val="000000"/>
          <w:sz w:val="27"/>
          <w:szCs w:val="27"/>
        </w:rPr>
      </w:pPr>
      <w:r w:rsidRPr="00642A18">
        <w:rPr>
          <w:b/>
          <w:color w:val="000000"/>
          <w:sz w:val="27"/>
          <w:szCs w:val="27"/>
        </w:rPr>
        <w:t>3 этап:</w:t>
      </w:r>
    </w:p>
    <w:p w:rsidR="00AD1E8C" w:rsidRPr="00642A18" w:rsidRDefault="00AD1E8C" w:rsidP="00B2580D">
      <w:pPr>
        <w:widowControl/>
        <w:numPr>
          <w:ilvl w:val="0"/>
          <w:numId w:val="12"/>
        </w:numPr>
        <w:adjustRightInd/>
        <w:spacing w:line="240" w:lineRule="auto"/>
        <w:ind w:left="1418" w:hanging="709"/>
        <w:contextualSpacing/>
        <w:textAlignment w:val="auto"/>
        <w:rPr>
          <w:color w:val="000000"/>
          <w:sz w:val="27"/>
          <w:szCs w:val="27"/>
        </w:rPr>
      </w:pPr>
      <w:r w:rsidRPr="00642A18">
        <w:rPr>
          <w:color w:val="000000"/>
          <w:sz w:val="27"/>
          <w:szCs w:val="27"/>
        </w:rPr>
        <w:t>участники, вышедшие в третий этап должны решить комплекс задач, который будет соответствовать направлениям профессиональной диагностики. Ответы на задания представляются в электронном виде в Личном кабинете Конкурса. Критерии оценивания будут размещены вместе с заданиями.</w:t>
      </w:r>
    </w:p>
    <w:p w:rsidR="00AD1E8C" w:rsidRPr="00642A18" w:rsidRDefault="00AD1E8C" w:rsidP="00AD1E8C">
      <w:pPr>
        <w:ind w:firstLine="709"/>
        <w:contextualSpacing/>
        <w:rPr>
          <w:b/>
          <w:color w:val="000000"/>
          <w:sz w:val="27"/>
          <w:szCs w:val="27"/>
        </w:rPr>
      </w:pPr>
      <w:r w:rsidRPr="00642A18">
        <w:rPr>
          <w:b/>
          <w:color w:val="000000"/>
          <w:sz w:val="27"/>
          <w:szCs w:val="27"/>
        </w:rPr>
        <w:t>4 этап:</w:t>
      </w:r>
    </w:p>
    <w:p w:rsidR="00AD1E8C" w:rsidRPr="00642A18" w:rsidRDefault="00AD1E8C" w:rsidP="00B2580D">
      <w:pPr>
        <w:widowControl/>
        <w:numPr>
          <w:ilvl w:val="0"/>
          <w:numId w:val="13"/>
        </w:numPr>
        <w:adjustRightInd/>
        <w:spacing w:line="240" w:lineRule="auto"/>
        <w:ind w:left="1418" w:hanging="709"/>
        <w:contextualSpacing/>
        <w:textAlignment w:val="auto"/>
        <w:rPr>
          <w:color w:val="000000"/>
          <w:sz w:val="27"/>
          <w:szCs w:val="27"/>
        </w:rPr>
      </w:pPr>
      <w:r w:rsidRPr="00642A18">
        <w:rPr>
          <w:color w:val="000000"/>
          <w:sz w:val="27"/>
          <w:szCs w:val="27"/>
        </w:rPr>
        <w:t>приглашение финалистов для участия в очном формате. Участники, прошедшие в финал, должны будут представить решение реальных производственных кейсов.</w:t>
      </w:r>
      <w:r w:rsidRPr="00642A18">
        <w:rPr>
          <w:sz w:val="27"/>
          <w:szCs w:val="27"/>
        </w:rPr>
        <w:t xml:space="preserve"> </w:t>
      </w:r>
      <w:r w:rsidRPr="00642A18">
        <w:rPr>
          <w:color w:val="000000"/>
          <w:sz w:val="27"/>
          <w:szCs w:val="27"/>
        </w:rPr>
        <w:t xml:space="preserve">Критерии оценивания озвучиваются в период проведения финала и </w:t>
      </w:r>
      <w:r>
        <w:rPr>
          <w:color w:val="000000"/>
          <w:sz w:val="27"/>
          <w:szCs w:val="27"/>
        </w:rPr>
        <w:t xml:space="preserve">перед </w:t>
      </w:r>
      <w:r w:rsidRPr="00642A18">
        <w:rPr>
          <w:color w:val="000000"/>
          <w:sz w:val="27"/>
          <w:szCs w:val="27"/>
        </w:rPr>
        <w:t>выполнени</w:t>
      </w:r>
      <w:r>
        <w:rPr>
          <w:color w:val="000000"/>
          <w:sz w:val="27"/>
          <w:szCs w:val="27"/>
        </w:rPr>
        <w:t>ем</w:t>
      </w:r>
      <w:r w:rsidRPr="00642A18">
        <w:rPr>
          <w:color w:val="000000"/>
          <w:sz w:val="27"/>
          <w:szCs w:val="27"/>
        </w:rPr>
        <w:t xml:space="preserve"> заданий.</w:t>
      </w:r>
    </w:p>
    <w:p w:rsidR="00AD1E8C" w:rsidRPr="00642A18" w:rsidRDefault="00AD1E8C" w:rsidP="00AD1E8C">
      <w:pPr>
        <w:tabs>
          <w:tab w:val="left" w:pos="993"/>
        </w:tabs>
        <w:autoSpaceDE w:val="0"/>
        <w:autoSpaceDN w:val="0"/>
        <w:ind w:firstLine="709"/>
        <w:contextualSpacing/>
        <w:rPr>
          <w:sz w:val="28"/>
          <w:szCs w:val="28"/>
        </w:rPr>
      </w:pPr>
    </w:p>
    <w:p w:rsidR="00AD1E8C" w:rsidRPr="00642A18" w:rsidRDefault="00AD1E8C" w:rsidP="00B2580D">
      <w:pPr>
        <w:widowControl/>
        <w:numPr>
          <w:ilvl w:val="0"/>
          <w:numId w:val="14"/>
        </w:numPr>
        <w:tabs>
          <w:tab w:val="left" w:pos="993"/>
        </w:tabs>
        <w:adjustRightInd/>
        <w:spacing w:line="240" w:lineRule="auto"/>
        <w:ind w:left="0" w:firstLine="0"/>
        <w:contextualSpacing/>
        <w:jc w:val="center"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  <w:lang w:bidi="ru-RU"/>
        </w:rPr>
        <w:t>Подведение итогов Конкурса,</w:t>
      </w:r>
    </w:p>
    <w:p w:rsidR="00AD1E8C" w:rsidRPr="00642A18" w:rsidRDefault="00AD1E8C" w:rsidP="00AD1E8C">
      <w:pPr>
        <w:tabs>
          <w:tab w:val="left" w:pos="993"/>
        </w:tabs>
        <w:contextualSpacing/>
        <w:jc w:val="center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  <w:lang w:bidi="ru-RU"/>
        </w:rPr>
        <w:t>награждение участников и победителей</w:t>
      </w:r>
    </w:p>
    <w:p w:rsidR="00AD1E8C" w:rsidRPr="00642A18" w:rsidRDefault="00AD1E8C" w:rsidP="00AD1E8C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D1E8C" w:rsidRPr="00642A18" w:rsidRDefault="00AD1E8C" w:rsidP="00AD1E8C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5.1. Жюри оценивает выполнение работ на каждом этапе согласно критериям оценивания.</w:t>
      </w:r>
    </w:p>
    <w:p w:rsidR="00AD1E8C" w:rsidRPr="00642A18" w:rsidRDefault="00AD1E8C" w:rsidP="00AD1E8C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5.2.</w:t>
      </w:r>
      <w:r w:rsidRPr="00642A18">
        <w:rPr>
          <w:color w:val="000000"/>
          <w:sz w:val="28"/>
          <w:szCs w:val="28"/>
        </w:rPr>
        <w:tab/>
        <w:t xml:space="preserve"> Победителями считаются 10 участников, представивших наиболее верное решение кейсовых заданий финального этапа</w:t>
      </w:r>
      <w:r>
        <w:rPr>
          <w:color w:val="000000"/>
          <w:sz w:val="28"/>
          <w:szCs w:val="28"/>
        </w:rPr>
        <w:t xml:space="preserve"> с учётом возрастной категории:</w:t>
      </w:r>
    </w:p>
    <w:p w:rsidR="00AD1E8C" w:rsidRPr="00642A18" w:rsidRDefault="00AD1E8C" w:rsidP="00B2580D">
      <w:pPr>
        <w:widowControl/>
        <w:numPr>
          <w:ilvl w:val="0"/>
          <w:numId w:val="15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5 победителей среди обучающихся 3 – 6 классов;</w:t>
      </w:r>
    </w:p>
    <w:p w:rsidR="00AD1E8C" w:rsidRPr="00642A18" w:rsidRDefault="00AD1E8C" w:rsidP="00B2580D">
      <w:pPr>
        <w:widowControl/>
        <w:numPr>
          <w:ilvl w:val="0"/>
          <w:numId w:val="15"/>
        </w:numPr>
        <w:tabs>
          <w:tab w:val="left" w:pos="993"/>
        </w:tabs>
        <w:adjustRightInd/>
        <w:spacing w:line="240" w:lineRule="auto"/>
        <w:ind w:left="0" w:firstLine="709"/>
        <w:contextualSpacing/>
        <w:textAlignment w:val="auto"/>
        <w:rPr>
          <w:b/>
          <w:color w:val="000000"/>
          <w:sz w:val="28"/>
          <w:szCs w:val="28"/>
        </w:rPr>
      </w:pPr>
      <w:r w:rsidRPr="00642A18">
        <w:rPr>
          <w:b/>
          <w:color w:val="000000"/>
          <w:sz w:val="28"/>
          <w:szCs w:val="28"/>
        </w:rPr>
        <w:t>5 победителей среди обучающихся 7 – 8 классов.</w:t>
      </w:r>
    </w:p>
    <w:p w:rsidR="00AD1E8C" w:rsidRPr="00642A18" w:rsidRDefault="00AD1E8C" w:rsidP="00AD1E8C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5.3.</w:t>
      </w:r>
      <w:r w:rsidRPr="00642A18">
        <w:rPr>
          <w:color w:val="000000"/>
          <w:sz w:val="28"/>
          <w:szCs w:val="28"/>
        </w:rPr>
        <w:tab/>
        <w:t xml:space="preserve"> Десять победителей награждаются дипломами управления образования и науки Липецкой области и «ИРО» и путёвками в международный детский центр «Артек».</w:t>
      </w:r>
    </w:p>
    <w:p w:rsidR="00AD1E8C" w:rsidRPr="002B6B1D" w:rsidRDefault="00AD1E8C" w:rsidP="00AD1E8C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5.4.</w:t>
      </w:r>
      <w:r w:rsidRPr="00642A18">
        <w:rPr>
          <w:color w:val="000000"/>
          <w:sz w:val="28"/>
          <w:szCs w:val="28"/>
        </w:rPr>
        <w:tab/>
        <w:t xml:space="preserve"> Каждый </w:t>
      </w:r>
      <w:r w:rsidRPr="002B6B1D">
        <w:rPr>
          <w:color w:val="000000"/>
          <w:sz w:val="28"/>
          <w:szCs w:val="28"/>
        </w:rPr>
        <w:t>участник третьего этапа получает брендированное р</w:t>
      </w:r>
      <w:r w:rsidRPr="002B6B1D">
        <w:rPr>
          <w:bCs/>
          <w:color w:val="000000"/>
          <w:sz w:val="28"/>
          <w:szCs w:val="28"/>
        </w:rPr>
        <w:t>асписание школьных занятий</w:t>
      </w:r>
      <w:r w:rsidRPr="002B6B1D">
        <w:rPr>
          <w:b/>
          <w:bCs/>
          <w:color w:val="000000"/>
          <w:sz w:val="28"/>
          <w:szCs w:val="28"/>
        </w:rPr>
        <w:t xml:space="preserve"> </w:t>
      </w:r>
      <w:r w:rsidRPr="002B6B1D">
        <w:rPr>
          <w:bCs/>
          <w:color w:val="000000"/>
          <w:sz w:val="28"/>
          <w:szCs w:val="28"/>
        </w:rPr>
        <w:t xml:space="preserve">с указанием современных профессий из Атласа </w:t>
      </w:r>
      <w:r w:rsidRPr="002B6B1D">
        <w:rPr>
          <w:bCs/>
          <w:color w:val="000000"/>
          <w:sz w:val="28"/>
          <w:szCs w:val="28"/>
        </w:rPr>
        <w:lastRenderedPageBreak/>
        <w:t>новых профессий.</w:t>
      </w:r>
    </w:p>
    <w:p w:rsidR="00AD1E8C" w:rsidRDefault="00AD1E8C" w:rsidP="00AD1E8C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642A18">
        <w:rPr>
          <w:color w:val="000000"/>
          <w:sz w:val="28"/>
          <w:szCs w:val="28"/>
        </w:rPr>
        <w:t>5.5.</w:t>
      </w:r>
      <w:r w:rsidRPr="00642A18">
        <w:rPr>
          <w:color w:val="000000"/>
          <w:sz w:val="28"/>
          <w:szCs w:val="28"/>
        </w:rPr>
        <w:tab/>
        <w:t xml:space="preserve"> Результаты Конкурса публикуются на сайте организаторов и партнёров Конкурса.</w:t>
      </w:r>
    </w:p>
    <w:p w:rsidR="00CE3746" w:rsidRPr="00CE3746" w:rsidRDefault="00CE3746" w:rsidP="006E7648">
      <w:pPr>
        <w:rPr>
          <w:sz w:val="28"/>
          <w:szCs w:val="28"/>
        </w:rPr>
      </w:pPr>
      <w:bookmarkStart w:id="0" w:name="_GoBack"/>
      <w:bookmarkEnd w:id="0"/>
    </w:p>
    <w:sectPr w:rsidR="00CE3746" w:rsidRPr="00CE3746" w:rsidSect="000447A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5B" w:rsidRDefault="0087105B">
      <w:pPr>
        <w:spacing w:line="240" w:lineRule="auto"/>
      </w:pPr>
      <w:r>
        <w:separator/>
      </w:r>
    </w:p>
  </w:endnote>
  <w:endnote w:type="continuationSeparator" w:id="0">
    <w:p w:rsidR="0087105B" w:rsidRDefault="0087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5B" w:rsidRDefault="0087105B">
      <w:pPr>
        <w:spacing w:line="240" w:lineRule="auto"/>
      </w:pPr>
      <w:r>
        <w:separator/>
      </w:r>
    </w:p>
  </w:footnote>
  <w:footnote w:type="continuationSeparator" w:id="0">
    <w:p w:rsidR="0087105B" w:rsidRDefault="00871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C8C"/>
    <w:multiLevelType w:val="hybridMultilevel"/>
    <w:tmpl w:val="450EA102"/>
    <w:lvl w:ilvl="0" w:tplc="8D1E5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3D6221"/>
    <w:multiLevelType w:val="hybridMultilevel"/>
    <w:tmpl w:val="A41E9256"/>
    <w:lvl w:ilvl="0" w:tplc="194022EC">
      <w:start w:val="5"/>
      <w:numFmt w:val="bullet"/>
      <w:lvlText w:val="•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98B199C"/>
    <w:multiLevelType w:val="hybridMultilevel"/>
    <w:tmpl w:val="3E105D8C"/>
    <w:lvl w:ilvl="0" w:tplc="A4083226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0A63168"/>
    <w:multiLevelType w:val="multilevel"/>
    <w:tmpl w:val="3C5CF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B4C80"/>
    <w:multiLevelType w:val="hybridMultilevel"/>
    <w:tmpl w:val="387A076A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6F2B2F"/>
    <w:multiLevelType w:val="hybridMultilevel"/>
    <w:tmpl w:val="D6DE7AAE"/>
    <w:lvl w:ilvl="0" w:tplc="194022EC">
      <w:start w:val="5"/>
      <w:numFmt w:val="bullet"/>
      <w:lvlText w:val="•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8C72387"/>
    <w:multiLevelType w:val="hybridMultilevel"/>
    <w:tmpl w:val="449EEB2A"/>
    <w:lvl w:ilvl="0" w:tplc="8D1E5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DAC"/>
    <w:multiLevelType w:val="multilevel"/>
    <w:tmpl w:val="85325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1358C2"/>
    <w:multiLevelType w:val="hybridMultilevel"/>
    <w:tmpl w:val="6E260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7412"/>
    <w:multiLevelType w:val="hybridMultilevel"/>
    <w:tmpl w:val="D026D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263FD"/>
    <w:multiLevelType w:val="hybridMultilevel"/>
    <w:tmpl w:val="4D4E1C24"/>
    <w:lvl w:ilvl="0" w:tplc="194022EC">
      <w:start w:val="5"/>
      <w:numFmt w:val="bullet"/>
      <w:lvlText w:val="•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61525851"/>
    <w:multiLevelType w:val="hybridMultilevel"/>
    <w:tmpl w:val="D7C077B0"/>
    <w:lvl w:ilvl="0" w:tplc="DCBCCC0E">
      <w:start w:val="2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33C3616"/>
    <w:multiLevelType w:val="hybridMultilevel"/>
    <w:tmpl w:val="5532D11A"/>
    <w:lvl w:ilvl="0" w:tplc="8D1E5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E7C9D"/>
    <w:multiLevelType w:val="multilevel"/>
    <w:tmpl w:val="CD8C0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4119D8"/>
    <w:multiLevelType w:val="multilevel"/>
    <w:tmpl w:val="3522D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2A123C"/>
    <w:multiLevelType w:val="hybridMultilevel"/>
    <w:tmpl w:val="51CA3DE4"/>
    <w:lvl w:ilvl="0" w:tplc="A4083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2"/>
    <w:rsid w:val="00000B8C"/>
    <w:rsid w:val="000037B3"/>
    <w:rsid w:val="00005B70"/>
    <w:rsid w:val="00006E90"/>
    <w:rsid w:val="00007C62"/>
    <w:rsid w:val="000447AF"/>
    <w:rsid w:val="000455E3"/>
    <w:rsid w:val="000668CF"/>
    <w:rsid w:val="00081617"/>
    <w:rsid w:val="00083634"/>
    <w:rsid w:val="000A57AA"/>
    <w:rsid w:val="000A6F7E"/>
    <w:rsid w:val="000B7DEE"/>
    <w:rsid w:val="000C041F"/>
    <w:rsid w:val="000C5DAD"/>
    <w:rsid w:val="000C6E47"/>
    <w:rsid w:val="000F2432"/>
    <w:rsid w:val="000F43F9"/>
    <w:rsid w:val="000F4B49"/>
    <w:rsid w:val="000F6418"/>
    <w:rsid w:val="00103A37"/>
    <w:rsid w:val="00110E3A"/>
    <w:rsid w:val="00113516"/>
    <w:rsid w:val="0013261E"/>
    <w:rsid w:val="00142406"/>
    <w:rsid w:val="0014262B"/>
    <w:rsid w:val="00145A1D"/>
    <w:rsid w:val="00154EDD"/>
    <w:rsid w:val="00164077"/>
    <w:rsid w:val="00164188"/>
    <w:rsid w:val="001646AF"/>
    <w:rsid w:val="001728EA"/>
    <w:rsid w:val="0017622F"/>
    <w:rsid w:val="00177FA3"/>
    <w:rsid w:val="001812E7"/>
    <w:rsid w:val="001840EA"/>
    <w:rsid w:val="00186D5D"/>
    <w:rsid w:val="00187BBA"/>
    <w:rsid w:val="00190CB2"/>
    <w:rsid w:val="0019229E"/>
    <w:rsid w:val="00195220"/>
    <w:rsid w:val="001B41BC"/>
    <w:rsid w:val="001B4838"/>
    <w:rsid w:val="001C35A8"/>
    <w:rsid w:val="001C397E"/>
    <w:rsid w:val="001D5B35"/>
    <w:rsid w:val="001E4839"/>
    <w:rsid w:val="001E5D42"/>
    <w:rsid w:val="001E766A"/>
    <w:rsid w:val="002063FE"/>
    <w:rsid w:val="002103CC"/>
    <w:rsid w:val="00217F8D"/>
    <w:rsid w:val="00236A7C"/>
    <w:rsid w:val="0024493B"/>
    <w:rsid w:val="002470FA"/>
    <w:rsid w:val="00251D70"/>
    <w:rsid w:val="00274B94"/>
    <w:rsid w:val="002758EC"/>
    <w:rsid w:val="00284CBC"/>
    <w:rsid w:val="002863E5"/>
    <w:rsid w:val="00291D13"/>
    <w:rsid w:val="00293078"/>
    <w:rsid w:val="00295820"/>
    <w:rsid w:val="002961D6"/>
    <w:rsid w:val="002A28C0"/>
    <w:rsid w:val="002B7C4C"/>
    <w:rsid w:val="002C5492"/>
    <w:rsid w:val="002D21BF"/>
    <w:rsid w:val="002D3A82"/>
    <w:rsid w:val="002D4B54"/>
    <w:rsid w:val="002E37D4"/>
    <w:rsid w:val="002E3E81"/>
    <w:rsid w:val="002E7905"/>
    <w:rsid w:val="002F2B98"/>
    <w:rsid w:val="00301990"/>
    <w:rsid w:val="00304EF1"/>
    <w:rsid w:val="00315152"/>
    <w:rsid w:val="00326863"/>
    <w:rsid w:val="00352AF5"/>
    <w:rsid w:val="003535BE"/>
    <w:rsid w:val="00355443"/>
    <w:rsid w:val="00375E3A"/>
    <w:rsid w:val="00382B12"/>
    <w:rsid w:val="00387AA1"/>
    <w:rsid w:val="00392047"/>
    <w:rsid w:val="003967A3"/>
    <w:rsid w:val="003A2D3A"/>
    <w:rsid w:val="003A7207"/>
    <w:rsid w:val="003D1841"/>
    <w:rsid w:val="003D3A79"/>
    <w:rsid w:val="003D7219"/>
    <w:rsid w:val="00405E18"/>
    <w:rsid w:val="0041598F"/>
    <w:rsid w:val="0043411D"/>
    <w:rsid w:val="00434E86"/>
    <w:rsid w:val="00435367"/>
    <w:rsid w:val="0044023F"/>
    <w:rsid w:val="0045342B"/>
    <w:rsid w:val="00453CD9"/>
    <w:rsid w:val="004579B1"/>
    <w:rsid w:val="0046012D"/>
    <w:rsid w:val="00461BA0"/>
    <w:rsid w:val="00475813"/>
    <w:rsid w:val="00477DDB"/>
    <w:rsid w:val="0048515F"/>
    <w:rsid w:val="00492C05"/>
    <w:rsid w:val="004A03F6"/>
    <w:rsid w:val="004B1892"/>
    <w:rsid w:val="004D61A4"/>
    <w:rsid w:val="004E1532"/>
    <w:rsid w:val="00504370"/>
    <w:rsid w:val="0050461D"/>
    <w:rsid w:val="00517EDD"/>
    <w:rsid w:val="005245D5"/>
    <w:rsid w:val="00535FE9"/>
    <w:rsid w:val="005400D4"/>
    <w:rsid w:val="00554114"/>
    <w:rsid w:val="00563260"/>
    <w:rsid w:val="00563DE8"/>
    <w:rsid w:val="00565ED9"/>
    <w:rsid w:val="005671D7"/>
    <w:rsid w:val="0057769B"/>
    <w:rsid w:val="00586E67"/>
    <w:rsid w:val="005A16AF"/>
    <w:rsid w:val="005A4865"/>
    <w:rsid w:val="005A49AF"/>
    <w:rsid w:val="005A5FF8"/>
    <w:rsid w:val="005B0653"/>
    <w:rsid w:val="005B5847"/>
    <w:rsid w:val="005D107C"/>
    <w:rsid w:val="005D3D09"/>
    <w:rsid w:val="005E4775"/>
    <w:rsid w:val="005F132C"/>
    <w:rsid w:val="005F2A8D"/>
    <w:rsid w:val="005F65EE"/>
    <w:rsid w:val="00601A24"/>
    <w:rsid w:val="00601EA8"/>
    <w:rsid w:val="0060446E"/>
    <w:rsid w:val="00616A8C"/>
    <w:rsid w:val="00617B8A"/>
    <w:rsid w:val="00626928"/>
    <w:rsid w:val="00630520"/>
    <w:rsid w:val="00630E7A"/>
    <w:rsid w:val="00640F9D"/>
    <w:rsid w:val="006424B5"/>
    <w:rsid w:val="006538E6"/>
    <w:rsid w:val="006711F0"/>
    <w:rsid w:val="0067758C"/>
    <w:rsid w:val="006829C7"/>
    <w:rsid w:val="00683EDB"/>
    <w:rsid w:val="006875CE"/>
    <w:rsid w:val="00697F14"/>
    <w:rsid w:val="006B1C39"/>
    <w:rsid w:val="006B2E2F"/>
    <w:rsid w:val="006B4BCC"/>
    <w:rsid w:val="006C2FD8"/>
    <w:rsid w:val="006E7648"/>
    <w:rsid w:val="006F30F2"/>
    <w:rsid w:val="006F42BA"/>
    <w:rsid w:val="006F56C0"/>
    <w:rsid w:val="0073131A"/>
    <w:rsid w:val="00736AC5"/>
    <w:rsid w:val="007376DF"/>
    <w:rsid w:val="007521D7"/>
    <w:rsid w:val="00756947"/>
    <w:rsid w:val="00760914"/>
    <w:rsid w:val="007627C1"/>
    <w:rsid w:val="00764902"/>
    <w:rsid w:val="00765B6F"/>
    <w:rsid w:val="00766148"/>
    <w:rsid w:val="00771FF1"/>
    <w:rsid w:val="00787631"/>
    <w:rsid w:val="007A1432"/>
    <w:rsid w:val="007A276E"/>
    <w:rsid w:val="007A4986"/>
    <w:rsid w:val="007A7DA5"/>
    <w:rsid w:val="007B24FE"/>
    <w:rsid w:val="007B4A1D"/>
    <w:rsid w:val="007B5E98"/>
    <w:rsid w:val="007C1295"/>
    <w:rsid w:val="007C6742"/>
    <w:rsid w:val="007E6124"/>
    <w:rsid w:val="007F58D6"/>
    <w:rsid w:val="00804437"/>
    <w:rsid w:val="008173FB"/>
    <w:rsid w:val="00821D8D"/>
    <w:rsid w:val="00826053"/>
    <w:rsid w:val="00831A83"/>
    <w:rsid w:val="008330AE"/>
    <w:rsid w:val="008524AB"/>
    <w:rsid w:val="00861F71"/>
    <w:rsid w:val="00865D07"/>
    <w:rsid w:val="008668A5"/>
    <w:rsid w:val="00867773"/>
    <w:rsid w:val="00867D62"/>
    <w:rsid w:val="0087105B"/>
    <w:rsid w:val="0087260A"/>
    <w:rsid w:val="008766C2"/>
    <w:rsid w:val="008778A5"/>
    <w:rsid w:val="00882C01"/>
    <w:rsid w:val="00883F90"/>
    <w:rsid w:val="00884ADF"/>
    <w:rsid w:val="0089783A"/>
    <w:rsid w:val="008A5943"/>
    <w:rsid w:val="008A5E50"/>
    <w:rsid w:val="008B5213"/>
    <w:rsid w:val="008B609F"/>
    <w:rsid w:val="008C1636"/>
    <w:rsid w:val="008D2227"/>
    <w:rsid w:val="008D25B0"/>
    <w:rsid w:val="008F0F44"/>
    <w:rsid w:val="00900CAA"/>
    <w:rsid w:val="009029E8"/>
    <w:rsid w:val="00902D25"/>
    <w:rsid w:val="0091521E"/>
    <w:rsid w:val="00916EC7"/>
    <w:rsid w:val="00922675"/>
    <w:rsid w:val="00925787"/>
    <w:rsid w:val="00933E40"/>
    <w:rsid w:val="00937003"/>
    <w:rsid w:val="009450B1"/>
    <w:rsid w:val="00950A60"/>
    <w:rsid w:val="00977E86"/>
    <w:rsid w:val="00981D80"/>
    <w:rsid w:val="009A2CC5"/>
    <w:rsid w:val="009B6976"/>
    <w:rsid w:val="009D4ACA"/>
    <w:rsid w:val="009D6404"/>
    <w:rsid w:val="009E0E85"/>
    <w:rsid w:val="009E7165"/>
    <w:rsid w:val="009F5AA9"/>
    <w:rsid w:val="009F6DE7"/>
    <w:rsid w:val="00A0392D"/>
    <w:rsid w:val="00A16774"/>
    <w:rsid w:val="00A246E8"/>
    <w:rsid w:val="00A32630"/>
    <w:rsid w:val="00A36F18"/>
    <w:rsid w:val="00A426E9"/>
    <w:rsid w:val="00A47AA1"/>
    <w:rsid w:val="00A61C50"/>
    <w:rsid w:val="00A64CC3"/>
    <w:rsid w:val="00A70D35"/>
    <w:rsid w:val="00A72AE7"/>
    <w:rsid w:val="00A77B83"/>
    <w:rsid w:val="00A9066D"/>
    <w:rsid w:val="00A93569"/>
    <w:rsid w:val="00A95461"/>
    <w:rsid w:val="00A95DFA"/>
    <w:rsid w:val="00AC1CF9"/>
    <w:rsid w:val="00AC2A30"/>
    <w:rsid w:val="00AC4404"/>
    <w:rsid w:val="00AC60EA"/>
    <w:rsid w:val="00AC7259"/>
    <w:rsid w:val="00AD0546"/>
    <w:rsid w:val="00AD1279"/>
    <w:rsid w:val="00AD1E8C"/>
    <w:rsid w:val="00AD5C14"/>
    <w:rsid w:val="00AD61C8"/>
    <w:rsid w:val="00AF0C67"/>
    <w:rsid w:val="00AF1DAF"/>
    <w:rsid w:val="00AF5A75"/>
    <w:rsid w:val="00AF6D9F"/>
    <w:rsid w:val="00B058F3"/>
    <w:rsid w:val="00B112B2"/>
    <w:rsid w:val="00B2580D"/>
    <w:rsid w:val="00B264A0"/>
    <w:rsid w:val="00B348CE"/>
    <w:rsid w:val="00B34F23"/>
    <w:rsid w:val="00B440E6"/>
    <w:rsid w:val="00B44CC6"/>
    <w:rsid w:val="00B51A0A"/>
    <w:rsid w:val="00B54FD6"/>
    <w:rsid w:val="00B56010"/>
    <w:rsid w:val="00B60FB6"/>
    <w:rsid w:val="00B836E5"/>
    <w:rsid w:val="00BA165D"/>
    <w:rsid w:val="00BA7B69"/>
    <w:rsid w:val="00BB3E3F"/>
    <w:rsid w:val="00BC1684"/>
    <w:rsid w:val="00BE051A"/>
    <w:rsid w:val="00BE1860"/>
    <w:rsid w:val="00BE66D3"/>
    <w:rsid w:val="00BE7D54"/>
    <w:rsid w:val="00BF1421"/>
    <w:rsid w:val="00BF56C1"/>
    <w:rsid w:val="00BF6DBC"/>
    <w:rsid w:val="00C04581"/>
    <w:rsid w:val="00C048AD"/>
    <w:rsid w:val="00C23B13"/>
    <w:rsid w:val="00C24885"/>
    <w:rsid w:val="00C2685D"/>
    <w:rsid w:val="00C71CA6"/>
    <w:rsid w:val="00C85490"/>
    <w:rsid w:val="00C85E0C"/>
    <w:rsid w:val="00C86E58"/>
    <w:rsid w:val="00C87A20"/>
    <w:rsid w:val="00C90B7A"/>
    <w:rsid w:val="00CA29C8"/>
    <w:rsid w:val="00CA5F02"/>
    <w:rsid w:val="00CB111B"/>
    <w:rsid w:val="00CB2BF7"/>
    <w:rsid w:val="00CB4B79"/>
    <w:rsid w:val="00CB51B3"/>
    <w:rsid w:val="00CB5D2C"/>
    <w:rsid w:val="00CB60A8"/>
    <w:rsid w:val="00CC4E3A"/>
    <w:rsid w:val="00CD474E"/>
    <w:rsid w:val="00CE3746"/>
    <w:rsid w:val="00D025BC"/>
    <w:rsid w:val="00D13698"/>
    <w:rsid w:val="00D15802"/>
    <w:rsid w:val="00D15BCE"/>
    <w:rsid w:val="00D23691"/>
    <w:rsid w:val="00D47B82"/>
    <w:rsid w:val="00D518B1"/>
    <w:rsid w:val="00D71805"/>
    <w:rsid w:val="00D91CD8"/>
    <w:rsid w:val="00D92D41"/>
    <w:rsid w:val="00DA05B3"/>
    <w:rsid w:val="00DA351A"/>
    <w:rsid w:val="00DA7109"/>
    <w:rsid w:val="00DC2198"/>
    <w:rsid w:val="00DD0E30"/>
    <w:rsid w:val="00DE0EBE"/>
    <w:rsid w:val="00DE2312"/>
    <w:rsid w:val="00E161BE"/>
    <w:rsid w:val="00E2177F"/>
    <w:rsid w:val="00E36868"/>
    <w:rsid w:val="00E4229F"/>
    <w:rsid w:val="00E53602"/>
    <w:rsid w:val="00E558A3"/>
    <w:rsid w:val="00E75216"/>
    <w:rsid w:val="00E9406D"/>
    <w:rsid w:val="00E96415"/>
    <w:rsid w:val="00EA4128"/>
    <w:rsid w:val="00EB208C"/>
    <w:rsid w:val="00EB2595"/>
    <w:rsid w:val="00EB4C74"/>
    <w:rsid w:val="00EF33BB"/>
    <w:rsid w:val="00EF5C99"/>
    <w:rsid w:val="00EF6882"/>
    <w:rsid w:val="00F06D63"/>
    <w:rsid w:val="00F110B4"/>
    <w:rsid w:val="00F1680B"/>
    <w:rsid w:val="00F33009"/>
    <w:rsid w:val="00F35DFD"/>
    <w:rsid w:val="00F4595A"/>
    <w:rsid w:val="00F47EBD"/>
    <w:rsid w:val="00F56B44"/>
    <w:rsid w:val="00F63550"/>
    <w:rsid w:val="00F635FB"/>
    <w:rsid w:val="00F7741C"/>
    <w:rsid w:val="00F80137"/>
    <w:rsid w:val="00F81A19"/>
    <w:rsid w:val="00F82A41"/>
    <w:rsid w:val="00FA6186"/>
    <w:rsid w:val="00FB0200"/>
    <w:rsid w:val="00FE00B3"/>
    <w:rsid w:val="00FE0140"/>
    <w:rsid w:val="00FE4524"/>
    <w:rsid w:val="00FE7A50"/>
    <w:rsid w:val="00FF45B5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F4936"/>
  <w15:docId w15:val="{7A3858B5-1F8E-4E84-8D8C-91198E5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F2"/>
    <w:pPr>
      <w:ind w:left="720"/>
      <w:contextualSpacing/>
    </w:pPr>
  </w:style>
  <w:style w:type="table" w:styleId="-5">
    <w:name w:val="Light Grid Accent 5"/>
    <w:basedOn w:val="a1"/>
    <w:uiPriority w:val="62"/>
    <w:rsid w:val="006F30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2685D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C2685D"/>
    <w:rPr>
      <w:rFonts w:cs="Times New Roman"/>
      <w:i/>
      <w:iCs/>
    </w:rPr>
  </w:style>
  <w:style w:type="character" w:customStyle="1" w:styleId="a5">
    <w:name w:val="Основной текст_"/>
    <w:basedOn w:val="a0"/>
    <w:link w:val="1"/>
    <w:rsid w:val="001E76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1E766A"/>
    <w:pPr>
      <w:shd w:val="clear" w:color="auto" w:fill="FFFFFF"/>
      <w:spacing w:line="259" w:lineRule="exact"/>
    </w:pPr>
    <w:rPr>
      <w:sz w:val="21"/>
      <w:szCs w:val="21"/>
    </w:rPr>
  </w:style>
  <w:style w:type="paragraph" w:styleId="a6">
    <w:name w:val="header"/>
    <w:basedOn w:val="a"/>
    <w:link w:val="a7"/>
    <w:uiPriority w:val="99"/>
    <w:semiHidden/>
    <w:rsid w:val="009450B1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450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45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4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61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0F43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86E5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11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3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im-mess">
    <w:name w:val="im-mess"/>
    <w:basedOn w:val="a"/>
    <w:rsid w:val="00F3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im-mess-stack--tools">
    <w:name w:val="im-mess-stack--tools"/>
    <w:basedOn w:val="a0"/>
    <w:rsid w:val="00F35DFD"/>
  </w:style>
  <w:style w:type="table" w:customStyle="1" w:styleId="2">
    <w:name w:val="Сетка таблицы2"/>
    <w:basedOn w:val="a1"/>
    <w:next w:val="a8"/>
    <w:rsid w:val="007A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AD127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45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329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4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9002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trategy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D8CC-A4B6-425B-A99D-6CE50E1B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79205</cp:lastModifiedBy>
  <cp:revision>3</cp:revision>
  <cp:lastPrinted>2020-10-23T08:28:00Z</cp:lastPrinted>
  <dcterms:created xsi:type="dcterms:W3CDTF">2021-09-10T13:29:00Z</dcterms:created>
  <dcterms:modified xsi:type="dcterms:W3CDTF">2021-09-27T15:57:00Z</dcterms:modified>
</cp:coreProperties>
</file>